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702DB1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5245"/>
        <w:gridCol w:w="5103"/>
        <w:gridCol w:w="1359"/>
      </w:tblGrid>
      <w:tr w:rsidR="00702DB1" w:rsidRPr="00702DB1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702DB1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Default="0021137B" w:rsidP="0021137B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706A">
              <w:rPr>
                <w:rFonts w:asciiTheme="minorHAnsi" w:hAnsiTheme="minorHAnsi" w:cstheme="minorHAnsi"/>
                <w:sz w:val="22"/>
                <w:szCs w:val="22"/>
              </w:rPr>
              <w:t>Opis Założeń Projektu I</w:t>
            </w:r>
            <w:r w:rsidR="00BB5C94" w:rsidRPr="00A6706A">
              <w:rPr>
                <w:rFonts w:asciiTheme="minorHAnsi" w:hAnsiTheme="minorHAnsi" w:cstheme="minorHAnsi"/>
                <w:sz w:val="22"/>
                <w:szCs w:val="22"/>
              </w:rPr>
              <w:t>nformatycznego</w:t>
            </w:r>
            <w:r w:rsidR="00A6706A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AC7BF1" w:rsidRPr="00A670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C7BF1" w:rsidRPr="00702D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Transformacja Cyfrowa Kolejowych Ośrodków Dokumentacji Geodezyjnej i Kartograficznej</w:t>
            </w:r>
          </w:p>
          <w:p w:rsidR="00371C55" w:rsidRPr="00A6706A" w:rsidRDefault="00A6706A" w:rsidP="00A6706A">
            <w:pPr>
              <w:spacing w:before="12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706A">
              <w:rPr>
                <w:rFonts w:asciiTheme="minorHAnsi" w:hAnsiTheme="minorHAnsi" w:cstheme="minorHAnsi"/>
                <w:bCs/>
                <w:sz w:val="22"/>
                <w:szCs w:val="22"/>
              </w:rPr>
              <w:t>wnioskodawca: Minister Infrastruktury, beneficjent: Polskie Koleje Państwowe S.A.</w:t>
            </w:r>
          </w:p>
        </w:tc>
      </w:tr>
      <w:tr w:rsidR="00702DB1" w:rsidRPr="00702DB1" w:rsidTr="00A6706A">
        <w:tc>
          <w:tcPr>
            <w:tcW w:w="562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702DB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702DB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D6977" w:rsidRPr="00702DB1" w:rsidTr="00A6706A">
        <w:tc>
          <w:tcPr>
            <w:tcW w:w="562" w:type="dxa"/>
            <w:shd w:val="clear" w:color="auto" w:fill="auto"/>
          </w:tcPr>
          <w:p w:rsidR="009D6977" w:rsidRPr="00702DB1" w:rsidRDefault="009D6977" w:rsidP="009D69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D6977" w:rsidRPr="00702DB1" w:rsidRDefault="009D6977" w:rsidP="009D69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9D6977" w:rsidRPr="00702DB1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sz w:val="22"/>
                <w:szCs w:val="22"/>
              </w:rPr>
              <w:t>7. Architektura 7.1 Widok kooperacji aplikacji, Lista systemów wykorzystywanych w projekcie, lp. 5, w kolumnie Opis systemu, na str. 23</w:t>
            </w:r>
          </w:p>
        </w:tc>
        <w:tc>
          <w:tcPr>
            <w:tcW w:w="5245" w:type="dxa"/>
            <w:shd w:val="clear" w:color="auto" w:fill="auto"/>
          </w:tcPr>
          <w:p w:rsidR="009D6977" w:rsidRDefault="009D6977" w:rsidP="009D6977">
            <w:pPr>
              <w:tabs>
                <w:tab w:val="left" w:pos="4678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art. 15 ust. 1 ustawy z dnia 24 września 2010 r. </w:t>
            </w:r>
            <w:r w:rsidRPr="00A6706A">
              <w:rPr>
                <w:rFonts w:asciiTheme="minorHAnsi" w:hAnsiTheme="minorHAnsi" w:cstheme="minorHAnsi"/>
                <w:i/>
                <w:sz w:val="22"/>
                <w:szCs w:val="22"/>
              </w:rPr>
              <w:t>o ewidencji ludności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(Dz. U. z 2025 r. poz. 274) o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sobie, której dane są gromadzone w rejestrze PESEL i rejestrze mieszkańców, nadaje się numer identyfikacyjny Powszechnego Elektronicznego Systemu Ewidencji Ludności, który stanowi numer PESEL. Numer PESEL określonej osoby jest niepowtarzalny względem danych innych osób zgromadzonych w rejestrze PESEL. Zgodnie bowiem z art. 15 ust. 2 powyższej ustawy numer PESEL jest to jedenastocyfrowy symbol numeryczny, jednoznacznie identyfikujący osobę fizyczną, zawierający datę urodzenia, numer porządkowy, oznaczenie płci oraz liczbę kontrolną.</w:t>
            </w:r>
          </w:p>
        </w:tc>
        <w:tc>
          <w:tcPr>
            <w:tcW w:w="5103" w:type="dxa"/>
            <w:shd w:val="clear" w:color="auto" w:fill="auto"/>
          </w:tcPr>
          <w:p w:rsidR="009D6977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Przed wyrazem „PESEL” proponuje się dodanie wyrazu „numer”.</w:t>
            </w:r>
          </w:p>
        </w:tc>
        <w:tc>
          <w:tcPr>
            <w:tcW w:w="1359" w:type="dxa"/>
          </w:tcPr>
          <w:p w:rsidR="009D6977" w:rsidRPr="00702DB1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6977" w:rsidRPr="00702DB1" w:rsidTr="00A6706A">
        <w:tc>
          <w:tcPr>
            <w:tcW w:w="562" w:type="dxa"/>
            <w:shd w:val="clear" w:color="auto" w:fill="auto"/>
          </w:tcPr>
          <w:p w:rsidR="009D6977" w:rsidRPr="00702DB1" w:rsidRDefault="009D6977" w:rsidP="009D697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D6977" w:rsidRPr="00702DB1" w:rsidRDefault="009D6977" w:rsidP="009D69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:rsidR="009D6977" w:rsidRPr="00702DB1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2DB1">
              <w:rPr>
                <w:rFonts w:asciiTheme="minorHAnsi" w:hAnsiTheme="minorHAnsi" w:cstheme="minorHAnsi"/>
                <w:sz w:val="22"/>
                <w:szCs w:val="22"/>
              </w:rPr>
              <w:t>7. Architektura 7.1 Widok kooperacji aplikacji, Lista systemów wykorzystywanych w projekcie, lp. 5, w kolumnie Opis systemu, na str. 23</w:t>
            </w:r>
          </w:p>
        </w:tc>
        <w:tc>
          <w:tcPr>
            <w:tcW w:w="5245" w:type="dxa"/>
            <w:shd w:val="clear" w:color="auto" w:fill="auto"/>
          </w:tcPr>
          <w:p w:rsidR="00A6706A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jest jasne czego dotyczy skrót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”. Jeżeli intencją było odniesienie się do adresu zamieszkania, takie wyrażenie powinno być wymienione w całości. Samo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jest mylące. Zgodnie z art. 21a ust. 6 pkt 8 ustawy z dnia 5 września 2016 r. </w:t>
            </w:r>
            <w:r w:rsidRPr="00A6706A">
              <w:rPr>
                <w:rFonts w:asciiTheme="minorHAnsi" w:hAnsiTheme="minorHAnsi" w:cstheme="minorHAnsi"/>
                <w:i/>
                <w:sz w:val="22"/>
                <w:szCs w:val="22"/>
              </w:rPr>
              <w:t>o usługach zaufania oraz identyfikacji elektronicznej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(Dz. U. z 2024 r. poz. 1725), minister właściwy do spraw informatyzacji przetwarza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dane osobowe osób, którym wydano środki identyfikacji elektronicznej, obejmujące adres zamieszkania w celu uwierzytelnienia z wykorzystaniem węzła krajowego.</w:t>
            </w:r>
          </w:p>
          <w:p w:rsidR="009D6977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</w:tc>
        <w:tc>
          <w:tcPr>
            <w:tcW w:w="5103" w:type="dxa"/>
            <w:shd w:val="clear" w:color="auto" w:fill="auto"/>
          </w:tcPr>
          <w:p w:rsidR="009D6977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Jeżeli intencją było odniesienie się do adresu zamieszkania, zamiast wyrazu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” proponuje się wpisanie wyrazów „adres zamieszkania” .</w:t>
            </w:r>
          </w:p>
        </w:tc>
        <w:tc>
          <w:tcPr>
            <w:tcW w:w="1359" w:type="dxa"/>
          </w:tcPr>
          <w:p w:rsidR="009D6977" w:rsidRPr="00702DB1" w:rsidRDefault="009D6977" w:rsidP="009D69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702DB1" w:rsidRDefault="00C64B1B" w:rsidP="00C64B1B">
      <w:pPr>
        <w:jc w:val="center"/>
      </w:pPr>
    </w:p>
    <w:sectPr w:rsidR="00C64B1B" w:rsidRPr="00702DB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16B47"/>
    <w:multiLevelType w:val="hybridMultilevel"/>
    <w:tmpl w:val="6B12EDEA"/>
    <w:lvl w:ilvl="0" w:tplc="BD38A2BC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44D6"/>
    <w:rsid w:val="00100C30"/>
    <w:rsid w:val="00140BE8"/>
    <w:rsid w:val="0019648E"/>
    <w:rsid w:val="0021137B"/>
    <w:rsid w:val="00221F5F"/>
    <w:rsid w:val="002715B2"/>
    <w:rsid w:val="003124D1"/>
    <w:rsid w:val="00371C55"/>
    <w:rsid w:val="003B4105"/>
    <w:rsid w:val="00471103"/>
    <w:rsid w:val="004D086F"/>
    <w:rsid w:val="00505FCD"/>
    <w:rsid w:val="005F6527"/>
    <w:rsid w:val="006140AC"/>
    <w:rsid w:val="00630069"/>
    <w:rsid w:val="006705EC"/>
    <w:rsid w:val="006E16E9"/>
    <w:rsid w:val="00702DB1"/>
    <w:rsid w:val="007B3141"/>
    <w:rsid w:val="00807385"/>
    <w:rsid w:val="00824AC8"/>
    <w:rsid w:val="00944932"/>
    <w:rsid w:val="009A64A3"/>
    <w:rsid w:val="009D6977"/>
    <w:rsid w:val="009E5FDB"/>
    <w:rsid w:val="00A06425"/>
    <w:rsid w:val="00A6706A"/>
    <w:rsid w:val="00AC7796"/>
    <w:rsid w:val="00AC7BF1"/>
    <w:rsid w:val="00B871B6"/>
    <w:rsid w:val="00BB5C94"/>
    <w:rsid w:val="00BF4BBD"/>
    <w:rsid w:val="00C64B1B"/>
    <w:rsid w:val="00CD5EB0"/>
    <w:rsid w:val="00E14C33"/>
    <w:rsid w:val="00EC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1C55"/>
    <w:rPr>
      <w:color w:val="0563C1" w:themeColor="hyperlink"/>
      <w:u w:val="single"/>
    </w:rPr>
  </w:style>
  <w:style w:type="paragraph" w:customStyle="1" w:styleId="Dane4">
    <w:name w:val="Dane4"/>
    <w:basedOn w:val="Normalny"/>
    <w:link w:val="Dane4Znak"/>
    <w:qFormat/>
    <w:rsid w:val="00371C55"/>
    <w:pPr>
      <w:spacing w:line="276" w:lineRule="auto"/>
    </w:pPr>
    <w:rPr>
      <w:rFonts w:ascii="Lato" w:eastAsiaTheme="minorHAnsi" w:hAnsi="Lato" w:cstheme="minorBidi"/>
      <w:sz w:val="22"/>
      <w:szCs w:val="22"/>
      <w:lang w:eastAsia="en-US"/>
    </w:rPr>
  </w:style>
  <w:style w:type="character" w:customStyle="1" w:styleId="Dane4Znak">
    <w:name w:val="Dane4 Znak"/>
    <w:basedOn w:val="Domylnaczcionkaakapitu"/>
    <w:link w:val="Dane4"/>
    <w:rsid w:val="00371C55"/>
    <w:rPr>
      <w:rFonts w:ascii="Lato" w:eastAsiaTheme="minorHAnsi" w:hAnsi="Lato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3</cp:revision>
  <dcterms:created xsi:type="dcterms:W3CDTF">2025-03-26T13:37:00Z</dcterms:created>
  <dcterms:modified xsi:type="dcterms:W3CDTF">2025-03-26T13:44:00Z</dcterms:modified>
</cp:coreProperties>
</file>